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81D" w:rsidRPr="0093281D" w:rsidRDefault="0093281D" w:rsidP="0093281D">
      <w:pPr>
        <w:widowControl/>
        <w:pBdr>
          <w:bottom w:val="single" w:sz="6" w:space="8" w:color="E7E7EB"/>
        </w:pBdr>
        <w:spacing w:after="210"/>
        <w:jc w:val="left"/>
        <w:outlineLvl w:val="1"/>
        <w:rPr>
          <w:rFonts w:ascii="宋体" w:eastAsia="宋体" w:hAnsi="宋体" w:cs="宋体"/>
          <w:kern w:val="0"/>
          <w:sz w:val="36"/>
          <w:szCs w:val="36"/>
        </w:rPr>
      </w:pPr>
      <w:r w:rsidRPr="0093281D">
        <w:rPr>
          <w:rFonts w:ascii="宋体" w:eastAsia="宋体" w:hAnsi="宋体" w:cs="宋体"/>
          <w:kern w:val="0"/>
          <w:sz w:val="36"/>
          <w:szCs w:val="36"/>
        </w:rPr>
        <w:t>2018年度国家社会科学基金艺术学重大项目招标公告</w:t>
      </w:r>
    </w:p>
    <w:p w:rsidR="0093281D" w:rsidRPr="0093281D" w:rsidRDefault="0093281D" w:rsidP="0093281D">
      <w:pPr>
        <w:widowControl/>
        <w:spacing w:line="300" w:lineRule="atLeast"/>
        <w:jc w:val="left"/>
        <w:rPr>
          <w:rFonts w:ascii="宋体" w:eastAsia="宋体" w:hAnsi="宋体" w:cs="宋体"/>
          <w:kern w:val="0"/>
          <w:sz w:val="2"/>
          <w:szCs w:val="2"/>
        </w:rPr>
      </w:pPr>
      <w:r w:rsidRPr="0093281D">
        <w:rPr>
          <w:rFonts w:ascii="宋体" w:eastAsia="宋体" w:hAnsi="宋体" w:cs="宋体"/>
          <w:color w:val="999999"/>
          <w:kern w:val="0"/>
        </w:rPr>
        <w:t>2018-01-12</w:t>
      </w:r>
      <w:r w:rsidRPr="0093281D">
        <w:rPr>
          <w:rFonts w:ascii="宋体" w:eastAsia="宋体" w:hAnsi="宋体" w:cs="宋体"/>
          <w:kern w:val="0"/>
          <w:sz w:val="2"/>
        </w:rPr>
        <w:t> </w:t>
      </w:r>
      <w:hyperlink r:id="rId6" w:anchor="#" w:history="1">
        <w:r w:rsidRPr="0093281D">
          <w:rPr>
            <w:rFonts w:ascii="宋体" w:eastAsia="宋体" w:hAnsi="宋体" w:cs="宋体"/>
            <w:color w:val="4395F5"/>
            <w:kern w:val="0"/>
          </w:rPr>
          <w:t>中国艺术头条</w:t>
        </w:r>
      </w:hyperlink>
    </w:p>
    <w:p w:rsidR="0093281D" w:rsidRPr="0093281D" w:rsidRDefault="0093281D" w:rsidP="0093281D">
      <w:pPr>
        <w:widowControl/>
        <w:ind w:firstLine="480"/>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经文化部和全国艺术科学规划领导小组批准，2018年度国家社会科学基金艺术学重大项目面向全国公开招标。现将有关事项公告如下：</w:t>
      </w:r>
    </w:p>
    <w:p w:rsidR="0093281D" w:rsidRPr="0093281D" w:rsidRDefault="0093281D" w:rsidP="0093281D">
      <w:pPr>
        <w:widowControl/>
        <w:jc w:val="left"/>
        <w:rPr>
          <w:rFonts w:ascii="宋体" w:eastAsia="宋体" w:hAnsi="宋体" w:cs="宋体"/>
          <w:color w:val="FFFFFF"/>
          <w:kern w:val="0"/>
          <w:sz w:val="24"/>
          <w:szCs w:val="24"/>
          <w:shd w:val="clear" w:color="auto" w:fill="CBE6F9"/>
        </w:rPr>
      </w:pPr>
      <w:r w:rsidRPr="0093281D">
        <w:rPr>
          <w:rFonts w:ascii="宋体" w:eastAsia="宋体" w:hAnsi="宋体" w:cs="宋体"/>
          <w:b/>
          <w:bCs/>
          <w:color w:val="000000"/>
          <w:kern w:val="0"/>
          <w:sz w:val="24"/>
          <w:szCs w:val="24"/>
        </w:rPr>
        <w:t>一、招标单位 </w:t>
      </w:r>
      <w:r w:rsidRPr="0093281D">
        <w:rPr>
          <w:rFonts w:ascii="宋体" w:eastAsia="宋体" w:hAnsi="宋体" w:cs="宋体"/>
          <w:b/>
          <w:bCs/>
          <w:color w:val="FFFFFF"/>
          <w:kern w:val="0"/>
          <w:sz w:val="24"/>
          <w:szCs w:val="24"/>
        </w:rPr>
        <w:t> </w:t>
      </w:r>
    </w:p>
    <w:p w:rsidR="0093281D" w:rsidRPr="0093281D" w:rsidRDefault="0093281D" w:rsidP="0093281D">
      <w:pPr>
        <w:widowControl/>
        <w:ind w:firstLine="480"/>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全国艺术科学规划领导小组办公室</w:t>
      </w:r>
    </w:p>
    <w:p w:rsidR="0093281D" w:rsidRPr="0093281D" w:rsidRDefault="0093281D" w:rsidP="0093281D">
      <w:pPr>
        <w:widowControl/>
        <w:jc w:val="left"/>
        <w:rPr>
          <w:rFonts w:ascii="宋体" w:eastAsia="宋体" w:hAnsi="宋体" w:cs="宋体"/>
          <w:color w:val="FFFFFF"/>
          <w:kern w:val="0"/>
          <w:sz w:val="24"/>
          <w:szCs w:val="24"/>
          <w:shd w:val="clear" w:color="auto" w:fill="CBE6F9"/>
        </w:rPr>
      </w:pPr>
      <w:r w:rsidRPr="0093281D">
        <w:rPr>
          <w:rFonts w:ascii="宋体" w:eastAsia="宋体" w:hAnsi="宋体" w:cs="宋体"/>
          <w:b/>
          <w:bCs/>
          <w:color w:val="000000"/>
          <w:kern w:val="0"/>
          <w:sz w:val="24"/>
          <w:szCs w:val="24"/>
        </w:rPr>
        <w:t>二、招标对象 </w:t>
      </w:r>
      <w:r w:rsidRPr="0093281D">
        <w:rPr>
          <w:rFonts w:ascii="宋体" w:eastAsia="宋体" w:hAnsi="宋体" w:cs="宋体"/>
          <w:b/>
          <w:bCs/>
          <w:color w:val="FFFFFF"/>
          <w:kern w:val="0"/>
          <w:sz w:val="24"/>
          <w:szCs w:val="24"/>
        </w:rPr>
        <w:t> </w:t>
      </w:r>
    </w:p>
    <w:p w:rsidR="0093281D" w:rsidRPr="0093281D" w:rsidRDefault="0093281D" w:rsidP="0093281D">
      <w:pPr>
        <w:widowControl/>
        <w:ind w:firstLine="480"/>
        <w:rPr>
          <w:rFonts w:ascii="宋体" w:eastAsia="宋体" w:hAnsi="宋体" w:cs="宋体"/>
          <w:color w:val="3E3E3E"/>
          <w:kern w:val="0"/>
          <w:sz w:val="24"/>
          <w:szCs w:val="24"/>
        </w:rPr>
      </w:pPr>
      <w:r w:rsidRPr="0093281D">
        <w:rPr>
          <w:rFonts w:ascii="宋体" w:eastAsia="宋体" w:hAnsi="宋体" w:cs="宋体"/>
          <w:color w:val="3E3E3E"/>
          <w:kern w:val="0"/>
          <w:sz w:val="24"/>
          <w:szCs w:val="24"/>
        </w:rPr>
        <w:t>主要包括文化艺术研究领域重点研究机构、高等院校以及社科研究机构等。投标要以单位名义进行，多单位联合投标须确定一个责任单位。鼓励跨地区、跨单位联合投标，鼓励理论工作部门与实际工作部门合作开展研究。</w:t>
      </w:r>
    </w:p>
    <w:p w:rsidR="0093281D" w:rsidRPr="0093281D" w:rsidRDefault="0093281D" w:rsidP="0093281D">
      <w:pPr>
        <w:widowControl/>
        <w:jc w:val="left"/>
        <w:rPr>
          <w:rFonts w:ascii="宋体" w:eastAsia="宋体" w:hAnsi="宋体" w:cs="宋体"/>
          <w:color w:val="FFFFFF"/>
          <w:kern w:val="0"/>
          <w:sz w:val="24"/>
          <w:szCs w:val="24"/>
          <w:shd w:val="clear" w:color="auto" w:fill="CBE6F9"/>
        </w:rPr>
      </w:pPr>
      <w:r w:rsidRPr="0093281D">
        <w:rPr>
          <w:rFonts w:ascii="宋体" w:eastAsia="宋体" w:hAnsi="宋体" w:cs="宋体"/>
          <w:b/>
          <w:bCs/>
          <w:color w:val="000000"/>
          <w:kern w:val="0"/>
          <w:sz w:val="24"/>
          <w:szCs w:val="24"/>
        </w:rPr>
        <w:t>三、招标工作总体要求 </w:t>
      </w:r>
      <w:r w:rsidRPr="0093281D">
        <w:rPr>
          <w:rFonts w:ascii="宋体" w:eastAsia="宋体" w:hAnsi="宋体" w:cs="宋体"/>
          <w:b/>
          <w:bCs/>
          <w:color w:val="FFFFFF"/>
          <w:kern w:val="0"/>
          <w:sz w:val="24"/>
          <w:szCs w:val="24"/>
        </w:rPr>
        <w:t> </w:t>
      </w:r>
    </w:p>
    <w:p w:rsidR="0093281D" w:rsidRPr="0093281D" w:rsidRDefault="0093281D" w:rsidP="0093281D">
      <w:pPr>
        <w:widowControl/>
        <w:ind w:firstLine="480"/>
        <w:rPr>
          <w:rFonts w:ascii="宋体" w:eastAsia="宋体" w:hAnsi="宋体" w:cs="宋体"/>
          <w:color w:val="3E3E3E"/>
          <w:kern w:val="0"/>
          <w:sz w:val="24"/>
          <w:szCs w:val="24"/>
        </w:rPr>
      </w:pPr>
      <w:r w:rsidRPr="0093281D">
        <w:rPr>
          <w:rFonts w:ascii="宋体" w:eastAsia="宋体" w:hAnsi="宋体" w:cs="宋体"/>
          <w:color w:val="3E3E3E"/>
          <w:kern w:val="0"/>
          <w:sz w:val="24"/>
          <w:szCs w:val="24"/>
        </w:rPr>
        <w:t>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93281D" w:rsidRPr="0093281D" w:rsidRDefault="0093281D" w:rsidP="0093281D">
      <w:pPr>
        <w:widowControl/>
        <w:jc w:val="left"/>
        <w:rPr>
          <w:rFonts w:ascii="宋体" w:eastAsia="宋体" w:hAnsi="宋体" w:cs="宋体"/>
          <w:color w:val="FFFFFF"/>
          <w:kern w:val="0"/>
          <w:sz w:val="24"/>
          <w:szCs w:val="24"/>
          <w:shd w:val="clear" w:color="auto" w:fill="CBE6F9"/>
        </w:rPr>
      </w:pPr>
      <w:r w:rsidRPr="0093281D">
        <w:rPr>
          <w:rFonts w:ascii="宋体" w:eastAsia="宋体" w:hAnsi="宋体" w:cs="宋体"/>
          <w:b/>
          <w:bCs/>
          <w:color w:val="000000"/>
          <w:kern w:val="0"/>
          <w:sz w:val="24"/>
          <w:szCs w:val="24"/>
        </w:rPr>
        <w:t>四、招标数量和资助额度 </w:t>
      </w:r>
      <w:r w:rsidRPr="0093281D">
        <w:rPr>
          <w:rFonts w:ascii="宋体" w:eastAsia="宋体" w:hAnsi="宋体" w:cs="宋体"/>
          <w:b/>
          <w:bCs/>
          <w:color w:val="FFFFFF"/>
          <w:kern w:val="0"/>
          <w:sz w:val="24"/>
          <w:szCs w:val="24"/>
        </w:rPr>
        <w:t> </w:t>
      </w:r>
    </w:p>
    <w:p w:rsidR="0093281D" w:rsidRPr="0093281D" w:rsidRDefault="0093281D" w:rsidP="0093281D">
      <w:pPr>
        <w:widowControl/>
        <w:ind w:firstLine="480"/>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2018年度共发布27个重大项目招标选题，每个招标选题原则上只确定1项中标课题。资助额度根据研究的实际需要确定，一般为每项60-80万元。</w:t>
      </w:r>
    </w:p>
    <w:p w:rsidR="0093281D" w:rsidRPr="0093281D" w:rsidRDefault="0093281D" w:rsidP="0093281D">
      <w:pPr>
        <w:widowControl/>
        <w:jc w:val="left"/>
        <w:rPr>
          <w:rFonts w:ascii="宋体" w:eastAsia="宋体" w:hAnsi="宋体" w:cs="宋体"/>
          <w:color w:val="FFFFFF"/>
          <w:kern w:val="0"/>
          <w:sz w:val="24"/>
          <w:szCs w:val="24"/>
          <w:shd w:val="clear" w:color="auto" w:fill="CBE6F9"/>
        </w:rPr>
      </w:pPr>
      <w:r w:rsidRPr="0093281D">
        <w:rPr>
          <w:rFonts w:ascii="宋体" w:eastAsia="宋体" w:hAnsi="宋体" w:cs="宋体"/>
          <w:b/>
          <w:bCs/>
          <w:color w:val="000000"/>
          <w:kern w:val="0"/>
          <w:sz w:val="24"/>
          <w:szCs w:val="24"/>
        </w:rPr>
        <w:t>五、投标资格要求</w:t>
      </w:r>
      <w:r w:rsidRPr="0093281D">
        <w:rPr>
          <w:rFonts w:ascii="宋体" w:eastAsia="宋体" w:hAnsi="宋体" w:cs="宋体"/>
          <w:color w:val="FFFFFF"/>
          <w:kern w:val="0"/>
          <w:sz w:val="24"/>
          <w:szCs w:val="24"/>
          <w:shd w:val="clear" w:color="auto" w:fill="CBE6F9"/>
        </w:rPr>
        <w:t>  </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b/>
          <w:bCs/>
          <w:color w:val="3E3E3E"/>
          <w:kern w:val="0"/>
          <w:sz w:val="24"/>
          <w:szCs w:val="24"/>
        </w:rPr>
        <w:t>（一）投标责任单位须具备下列条件：</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1.在文化艺术研究领域具有较强的科研力量和深厚的学术积累。</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2.设有专门负责科研管理工作的职能部门。</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3.能够为开展重大项目研究工作提供良好条件。</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b/>
          <w:bCs/>
          <w:color w:val="3E3E3E"/>
          <w:kern w:val="0"/>
          <w:sz w:val="24"/>
          <w:szCs w:val="24"/>
        </w:rPr>
        <w:t>（二）投标课题组须具备下列条件：</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1.遵守中华人民共和国宪法和法律，遵守国家社会科学基金各项管理规定；在相关研究领域具有深厚的学术造诣和丰富的科研经验，社会责任感强，学风优良；首席专家具有正高级专业技术职称或厅局级（含）以上领导职务，能够承担实质性研究工作并担负科研组织指导职责；每个投标课题组的首席专家只能为一人。</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2.在研的国家社会科学基金重大项目、马克思主义理论研究和建设工程重大项目、教育部哲学社会科学重大攻关项目、国家出版基金项目及其他国家级重大科研项目的课题负责人，不能作为首席专家参加本次投标。申请教育部哲学社会科学研究重大课题攻关项目及其他国家级科研重大项目的首席专家同年度不能投标国家社会科学基金艺术学重大项目。</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4.文化部机关工作人员不能申请或者参与申请国家社会科学基金艺术学重大项目。</w:t>
      </w:r>
    </w:p>
    <w:p w:rsidR="0093281D" w:rsidRPr="0093281D" w:rsidRDefault="0093281D" w:rsidP="0093281D">
      <w:pPr>
        <w:widowControl/>
        <w:jc w:val="left"/>
        <w:rPr>
          <w:rFonts w:ascii="宋体" w:eastAsia="宋体" w:hAnsi="宋体" w:cs="宋体"/>
          <w:color w:val="FFFFFF"/>
          <w:kern w:val="0"/>
          <w:sz w:val="24"/>
          <w:szCs w:val="24"/>
          <w:shd w:val="clear" w:color="auto" w:fill="CBE6F9"/>
        </w:rPr>
      </w:pPr>
      <w:r w:rsidRPr="0093281D">
        <w:rPr>
          <w:rFonts w:ascii="宋体" w:eastAsia="宋体" w:hAnsi="宋体" w:cs="宋体"/>
          <w:b/>
          <w:bCs/>
          <w:color w:val="000000"/>
          <w:kern w:val="0"/>
          <w:sz w:val="24"/>
          <w:szCs w:val="24"/>
        </w:rPr>
        <w:lastRenderedPageBreak/>
        <w:t>六、投标课题要求   </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1.投标课题组须按2018年度发布的招标选题投标，自选课题不予受理。《投标书》文本要简洁、规范、清晰，不加附件。</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3.投标课题组要熟知国内外相关领域研究前沿和动态，除必要的学术史梳理外，应着重对同类课题研究状况和他人研究成果做出分析评价，阐明投标课题的价值和意义。</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4.投标课题组要具备扎实的研究基础和丰富的相关前期研究成果。《投标书》要重点介绍首席专家近年来在相关研究领域的学术积累和学术贡献、同行评价和社会影响等方面情况。</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5.投标课题组要树立鲜明的问题意识和创新意识，在框架设计、研究思路、主要内容、基本观点、研究方法等方面，体现创新的学术思想、独到的学术见解和可能取得的突破。</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6.项目完成时间根据研究工作的实际需要确定，一般应在3-5年左右完成。</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93281D" w:rsidRPr="0093281D" w:rsidRDefault="0093281D" w:rsidP="0093281D">
      <w:pPr>
        <w:widowControl/>
        <w:jc w:val="left"/>
        <w:rPr>
          <w:rFonts w:ascii="宋体" w:eastAsia="宋体" w:hAnsi="宋体" w:cs="宋体"/>
          <w:color w:val="FFFFFF"/>
          <w:kern w:val="0"/>
          <w:sz w:val="24"/>
          <w:szCs w:val="24"/>
          <w:shd w:val="clear" w:color="auto" w:fill="CBE6F9"/>
        </w:rPr>
      </w:pPr>
      <w:r w:rsidRPr="0093281D">
        <w:rPr>
          <w:rFonts w:ascii="宋体" w:eastAsia="宋体" w:hAnsi="宋体" w:cs="宋体"/>
          <w:b/>
          <w:bCs/>
          <w:color w:val="000000"/>
          <w:kern w:val="0"/>
          <w:sz w:val="24"/>
          <w:szCs w:val="24"/>
        </w:rPr>
        <w:t>七、投标纪律要求  </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1.投标单位和首席专家要加强审查把关，切实把好政治方向关和学术质量关。各地中级管理单位要从课题设计、课题论证、首席专家、前期研究成果、科研团队和责任单位等方面进行详细审查，合格者予以上报。</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2.投标课题组要弘扬严谨、求实、创新、诚信的优良学风，自觉坚持公平竞争的原则，严格遵守国家社会科学基金项目管理规定。凡有弄虚作假、抄袭剽窃、违规违纪等行为的，一经查实，即取消参评资格；如获中标，一律撤项， 5年内不得申报国家社会科学基金项目。</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3.投标课题组拟定子课题负责人和课题组成员前必须征得本人同意，子课题负责人须在《投标书》上签字，否则视为违规申报。如获中标，子课题负责人一般不得变更。</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4.投标课题组可提出2名以内建议回避评审专家，全国艺术科学规划领导小组办公室将根据评审工作的实际情况予以考虑。</w:t>
      </w:r>
    </w:p>
    <w:p w:rsidR="0093281D" w:rsidRPr="0093281D" w:rsidRDefault="0093281D" w:rsidP="0093281D">
      <w:pPr>
        <w:widowControl/>
        <w:jc w:val="left"/>
        <w:rPr>
          <w:rFonts w:ascii="宋体" w:eastAsia="宋体" w:hAnsi="宋体" w:cs="宋体"/>
          <w:color w:val="FFFFFF"/>
          <w:kern w:val="0"/>
          <w:sz w:val="24"/>
          <w:szCs w:val="24"/>
          <w:shd w:val="clear" w:color="auto" w:fill="CBE6F9"/>
        </w:rPr>
      </w:pPr>
      <w:r w:rsidRPr="0093281D">
        <w:rPr>
          <w:rFonts w:ascii="宋体" w:eastAsia="宋体" w:hAnsi="宋体" w:cs="宋体"/>
          <w:b/>
          <w:bCs/>
          <w:color w:val="000000"/>
          <w:kern w:val="0"/>
          <w:sz w:val="24"/>
          <w:szCs w:val="24"/>
        </w:rPr>
        <w:t> 八、申报程序和时间安排   </w:t>
      </w:r>
      <w:r w:rsidRPr="0093281D">
        <w:rPr>
          <w:rFonts w:ascii="宋体" w:eastAsia="宋体" w:hAnsi="宋体" w:cs="宋体"/>
          <w:b/>
          <w:bCs/>
          <w:color w:val="FFFFFF"/>
          <w:kern w:val="0"/>
          <w:sz w:val="24"/>
          <w:szCs w:val="24"/>
        </w:rPr>
        <w:t> </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1.除北京市外的各省（区、市）艺术科学规划领导小组办公室或文化厅（局）艺术科研管理部门作为中级管理单位，受理并审核本行政区划内的投标课题申报并汇总、报送。全国艺术科学规划领导小组办公室委托中国艺术科技研究所承担在京单位的投标课题申报及各地申报材料的受理及分类汇总工作。全国艺术科学规划领导小组办公室不直接受理申报。</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2.《招标公告》《投标书》《投标材料汇总表》等相关材料可登录文化部网站查阅、下载（路径：文化部网站主页→部内司局→文化科技司）。《投标书》一律用计算机填写、A3纸双面印制中缝装订，经投标单位审核盖章，由各地中级管</w:t>
      </w:r>
      <w:r w:rsidRPr="0093281D">
        <w:rPr>
          <w:rFonts w:ascii="宋体" w:eastAsia="宋体" w:hAnsi="宋体" w:cs="宋体"/>
          <w:color w:val="3E3E3E"/>
          <w:kern w:val="0"/>
          <w:sz w:val="24"/>
          <w:szCs w:val="24"/>
        </w:rPr>
        <w:lastRenderedPageBreak/>
        <w:t>理单位审核汇总后，于2018年3月15日前统一报送至中国艺术科技研究所，逾期不予受理。</w:t>
      </w:r>
    </w:p>
    <w:p w:rsidR="0093281D" w:rsidRPr="0093281D" w:rsidRDefault="0093281D" w:rsidP="0093281D">
      <w:pPr>
        <w:widowControl/>
        <w:ind w:firstLine="480"/>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各地报送的材料包括：（1）审查合格的纸质《投标书》一式8份，其中1份原件（请在封面上标明）、7份复印件；（2）每项《投标书》的电子文本1份（请用WORD文件格式制作）；（3）《投标材料汇总表》1份（请严格按照表格样式用EXCEL文件格式制作）。《投标书》和《投标材料汇总表》电子表格请通过电子邮件发至全国艺术科学规划领导小组办公室（邮箱：ysghb809@163.com）。</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3.全国艺术科学规划领导小组办公室对《投标书》进行资格审查，并组织专家对通过资格审查的投标课题进行评审，提出建议中标课题名单。</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4.建议中标课题名单经全国艺术科学规划领导小组审批后，在文化部及全国哲学社会科学规划办公室网站上公示7天，公示结果报全国艺术科学规划领导小组审批后下达立项通知书。</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b/>
          <w:bCs/>
          <w:color w:val="3E3E3E"/>
          <w:kern w:val="0"/>
          <w:sz w:val="24"/>
          <w:szCs w:val="24"/>
        </w:rPr>
        <w:t>邮寄地址：</w:t>
      </w:r>
      <w:r w:rsidRPr="0093281D">
        <w:rPr>
          <w:rFonts w:ascii="宋体" w:eastAsia="宋体" w:hAnsi="宋体" w:cs="宋体"/>
          <w:color w:val="3E3E3E"/>
          <w:kern w:val="0"/>
          <w:sz w:val="24"/>
          <w:szCs w:val="24"/>
        </w:rPr>
        <w:t>北京市东城区雍和宫大街戏楼胡同1号中国艺术科技研究所基础研究部</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b/>
          <w:bCs/>
          <w:color w:val="3E3E3E"/>
          <w:kern w:val="0"/>
          <w:sz w:val="24"/>
          <w:szCs w:val="24"/>
        </w:rPr>
        <w:t>邮政编码：</w:t>
      </w:r>
      <w:r w:rsidRPr="0093281D">
        <w:rPr>
          <w:rFonts w:ascii="宋体" w:eastAsia="宋体" w:hAnsi="宋体" w:cs="宋体"/>
          <w:color w:val="3E3E3E"/>
          <w:kern w:val="0"/>
          <w:sz w:val="24"/>
          <w:szCs w:val="24"/>
        </w:rPr>
        <w:t>100007</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b/>
          <w:bCs/>
          <w:color w:val="3E3E3E"/>
          <w:kern w:val="0"/>
          <w:sz w:val="24"/>
          <w:szCs w:val="24"/>
        </w:rPr>
        <w:t>联系人：</w:t>
      </w:r>
      <w:r w:rsidRPr="0093281D">
        <w:rPr>
          <w:rFonts w:ascii="宋体" w:eastAsia="宋体" w:hAnsi="宋体" w:cs="宋体"/>
          <w:color w:val="3E3E3E"/>
          <w:kern w:val="0"/>
          <w:sz w:val="24"/>
          <w:szCs w:val="24"/>
        </w:rPr>
        <w:t>杨俊</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b/>
          <w:bCs/>
          <w:color w:val="3E3E3E"/>
          <w:kern w:val="0"/>
          <w:sz w:val="24"/>
          <w:szCs w:val="24"/>
        </w:rPr>
        <w:t>电   话：</w:t>
      </w:r>
      <w:r w:rsidRPr="0093281D">
        <w:rPr>
          <w:rFonts w:ascii="宋体" w:eastAsia="宋体" w:hAnsi="宋体" w:cs="宋体"/>
          <w:color w:val="3E3E3E"/>
          <w:kern w:val="0"/>
          <w:sz w:val="24"/>
          <w:szCs w:val="24"/>
        </w:rPr>
        <w:t>010-87930724</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color w:val="3E3E3E"/>
          <w:kern w:val="0"/>
          <w:sz w:val="24"/>
          <w:szCs w:val="24"/>
        </w:rPr>
        <w:t>特此公告。</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b/>
          <w:bCs/>
          <w:color w:val="3E3E3E"/>
          <w:kern w:val="0"/>
          <w:sz w:val="24"/>
          <w:szCs w:val="24"/>
        </w:rPr>
        <w:t>全国艺术科学规划领导小组办公室</w:t>
      </w:r>
    </w:p>
    <w:p w:rsidR="0093281D" w:rsidRPr="0093281D" w:rsidRDefault="0093281D" w:rsidP="0093281D">
      <w:pPr>
        <w:widowControl/>
        <w:jc w:val="left"/>
        <w:rPr>
          <w:rFonts w:ascii="宋体" w:eastAsia="宋体" w:hAnsi="宋体" w:cs="宋体"/>
          <w:color w:val="3E3E3E"/>
          <w:kern w:val="0"/>
          <w:sz w:val="24"/>
          <w:szCs w:val="24"/>
        </w:rPr>
      </w:pPr>
      <w:r w:rsidRPr="0093281D">
        <w:rPr>
          <w:rFonts w:ascii="宋体" w:eastAsia="宋体" w:hAnsi="宋体" w:cs="宋体"/>
          <w:b/>
          <w:bCs/>
          <w:color w:val="3E3E3E"/>
          <w:kern w:val="0"/>
          <w:sz w:val="24"/>
          <w:szCs w:val="24"/>
        </w:rPr>
        <w:t>                     2018年1月8日</w:t>
      </w:r>
    </w:p>
    <w:p w:rsidR="0093281D" w:rsidRPr="0093281D" w:rsidRDefault="0093281D" w:rsidP="0093281D">
      <w:pPr>
        <w:widowControl/>
        <w:jc w:val="left"/>
        <w:rPr>
          <w:rFonts w:ascii="宋体" w:eastAsia="宋体" w:hAnsi="宋体" w:cs="宋体"/>
          <w:color w:val="3E3E3E"/>
          <w:kern w:val="0"/>
          <w:sz w:val="24"/>
          <w:szCs w:val="24"/>
        </w:rPr>
      </w:pPr>
    </w:p>
    <w:sectPr w:rsidR="0093281D" w:rsidRPr="0093281D" w:rsidSect="00AA5C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369" w:rsidRDefault="00B64369" w:rsidP="0093281D">
      <w:r>
        <w:separator/>
      </w:r>
    </w:p>
  </w:endnote>
  <w:endnote w:type="continuationSeparator" w:id="1">
    <w:p w:rsidR="00B64369" w:rsidRDefault="00B64369" w:rsidP="009328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369" w:rsidRDefault="00B64369" w:rsidP="0093281D">
      <w:r>
        <w:separator/>
      </w:r>
    </w:p>
  </w:footnote>
  <w:footnote w:type="continuationSeparator" w:id="1">
    <w:p w:rsidR="00B64369" w:rsidRDefault="00B64369" w:rsidP="009328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281D"/>
    <w:rsid w:val="00913016"/>
    <w:rsid w:val="0093281D"/>
    <w:rsid w:val="00AA5C5C"/>
    <w:rsid w:val="00AF579F"/>
    <w:rsid w:val="00B643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C5C"/>
    <w:pPr>
      <w:widowControl w:val="0"/>
      <w:jc w:val="both"/>
    </w:pPr>
  </w:style>
  <w:style w:type="paragraph" w:styleId="2">
    <w:name w:val="heading 2"/>
    <w:basedOn w:val="a"/>
    <w:link w:val="2Char"/>
    <w:uiPriority w:val="9"/>
    <w:qFormat/>
    <w:rsid w:val="0093281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28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281D"/>
    <w:rPr>
      <w:sz w:val="18"/>
      <w:szCs w:val="18"/>
    </w:rPr>
  </w:style>
  <w:style w:type="paragraph" w:styleId="a4">
    <w:name w:val="footer"/>
    <w:basedOn w:val="a"/>
    <w:link w:val="Char0"/>
    <w:uiPriority w:val="99"/>
    <w:semiHidden/>
    <w:unhideWhenUsed/>
    <w:rsid w:val="009328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281D"/>
    <w:rPr>
      <w:sz w:val="18"/>
      <w:szCs w:val="18"/>
    </w:rPr>
  </w:style>
  <w:style w:type="character" w:customStyle="1" w:styleId="2Char">
    <w:name w:val="标题 2 Char"/>
    <w:basedOn w:val="a0"/>
    <w:link w:val="2"/>
    <w:uiPriority w:val="9"/>
    <w:rsid w:val="0093281D"/>
    <w:rPr>
      <w:rFonts w:ascii="宋体" w:eastAsia="宋体" w:hAnsi="宋体" w:cs="宋体"/>
      <w:b/>
      <w:bCs/>
      <w:kern w:val="0"/>
      <w:sz w:val="36"/>
      <w:szCs w:val="36"/>
    </w:rPr>
  </w:style>
  <w:style w:type="character" w:customStyle="1" w:styleId="apple-converted-space">
    <w:name w:val="apple-converted-space"/>
    <w:basedOn w:val="a0"/>
    <w:rsid w:val="0093281D"/>
  </w:style>
  <w:style w:type="character" w:styleId="a5">
    <w:name w:val="Emphasis"/>
    <w:basedOn w:val="a0"/>
    <w:uiPriority w:val="20"/>
    <w:qFormat/>
    <w:rsid w:val="0093281D"/>
    <w:rPr>
      <w:i/>
      <w:iCs/>
    </w:rPr>
  </w:style>
  <w:style w:type="character" w:styleId="a6">
    <w:name w:val="Hyperlink"/>
    <w:basedOn w:val="a0"/>
    <w:uiPriority w:val="99"/>
    <w:semiHidden/>
    <w:unhideWhenUsed/>
    <w:rsid w:val="0093281D"/>
    <w:rPr>
      <w:color w:val="0000FF"/>
      <w:u w:val="single"/>
    </w:rPr>
  </w:style>
  <w:style w:type="paragraph" w:styleId="a7">
    <w:name w:val="Normal (Web)"/>
    <w:basedOn w:val="a"/>
    <w:uiPriority w:val="99"/>
    <w:semiHidden/>
    <w:unhideWhenUsed/>
    <w:rsid w:val="0093281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3281D"/>
    <w:rPr>
      <w:b/>
      <w:bCs/>
    </w:rPr>
  </w:style>
</w:styles>
</file>

<file path=word/webSettings.xml><?xml version="1.0" encoding="utf-8"?>
<w:webSettings xmlns:r="http://schemas.openxmlformats.org/officeDocument/2006/relationships" xmlns:w="http://schemas.openxmlformats.org/wordprocessingml/2006/main">
  <w:divs>
    <w:div w:id="1038359655">
      <w:bodyDiv w:val="1"/>
      <w:marLeft w:val="0"/>
      <w:marRight w:val="0"/>
      <w:marTop w:val="0"/>
      <w:marBottom w:val="0"/>
      <w:divBdr>
        <w:top w:val="none" w:sz="0" w:space="0" w:color="auto"/>
        <w:left w:val="none" w:sz="0" w:space="0" w:color="auto"/>
        <w:bottom w:val="none" w:sz="0" w:space="0" w:color="auto"/>
        <w:right w:val="none" w:sz="0" w:space="0" w:color="auto"/>
      </w:divBdr>
      <w:divsChild>
        <w:div w:id="625889237">
          <w:marLeft w:val="0"/>
          <w:marRight w:val="0"/>
          <w:marTop w:val="0"/>
          <w:marBottom w:val="270"/>
          <w:divBdr>
            <w:top w:val="none" w:sz="0" w:space="0" w:color="auto"/>
            <w:left w:val="none" w:sz="0" w:space="0" w:color="auto"/>
            <w:bottom w:val="none" w:sz="0" w:space="0" w:color="auto"/>
            <w:right w:val="none" w:sz="0" w:space="0" w:color="auto"/>
          </w:divBdr>
        </w:div>
        <w:div w:id="853494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__biz=MzI1MTczNzAwMg==&amp;mid=2247485113&amp;idx=2&amp;sn=de05f8b1491b3737d7d48248d0183b2f&amp;chksm=e9ef207cde98a96a6480d469ccd9b78b330fd773f908ffecae46d75c3461d192287edcc7d54c&amp;mpshare=1&amp;scene=1&amp;srcid=0112VVo14zuxVyYHitO7QKRa&amp;key=319e824828c7eef22da9e76bc2990ba3c76b83823b7272cd475a12b12d9107472cab3b6e4cf2c05371cad43848d278823a5361f0de49e27bcd6feeccc4ee2c500a9c03532fc300efb4e36573dbaededd&amp;ascene=1&amp;uin=MTUwOTI1NjYzMQ%3D%3D&amp;devicetype=Windows+7&amp;version=62060028&amp;lang=zh_CN&amp;pass_ticket=QPbbDHbul7S3xgBOXTnDwF1%2BYsf%2ByxIaeVFqXC1VXTQI5xvyRmrkW9Tpf79j%2FvXj&amp;winzoom=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2890</Characters>
  <Application>Microsoft Office Word</Application>
  <DocSecurity>0</DocSecurity>
  <Lines>24</Lines>
  <Paragraphs>6</Paragraphs>
  <ScaleCrop>false</ScaleCrop>
  <Company>china</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2018-01-12T05:50:00Z</dcterms:created>
  <dcterms:modified xsi:type="dcterms:W3CDTF">2018-01-12T06:32:00Z</dcterms:modified>
</cp:coreProperties>
</file>